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D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hint="default" w:ascii="Times New Roman" w:hAnsi="Times New Roman" w:eastAsia="方正小标宋简体" w:cs="Times New Roman"/>
          <w:spacing w:val="-20"/>
          <w:sz w:val="48"/>
          <w:szCs w:val="48"/>
        </w:rPr>
        <w:t>20</w:t>
      </w:r>
      <w:r>
        <w:rPr>
          <w:rFonts w:hint="default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</w:p>
    <w:p w14:paraId="62046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75F89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目    录</w:t>
      </w:r>
    </w:p>
    <w:p w14:paraId="79A0C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5B7F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年地方财政预算</w:t>
      </w:r>
    </w:p>
    <w:p w14:paraId="188C6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草案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的报告</w:t>
      </w:r>
    </w:p>
    <w:p w14:paraId="6886C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年地方财政预算执行情况</w:t>
      </w:r>
    </w:p>
    <w:p w14:paraId="57B6BA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一般公共预算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</w:rPr>
        <w:t>收支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情况</w:t>
      </w:r>
    </w:p>
    <w:p w14:paraId="5B7759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（二）政府性基金预算执行情况</w:t>
      </w:r>
    </w:p>
    <w:p w14:paraId="15A1BF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（三）国有资本经营预算执行情况</w:t>
      </w:r>
    </w:p>
    <w:p w14:paraId="32E2A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社会保险基金预算执行情况</w:t>
      </w:r>
    </w:p>
    <w:p w14:paraId="6BB4D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）县级“三保”预算执行情况</w:t>
      </w:r>
    </w:p>
    <w:p w14:paraId="5876F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地方政府性债务情况</w:t>
      </w:r>
    </w:p>
    <w:p w14:paraId="58BCF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（七）增发国债项目执行情况</w:t>
      </w:r>
    </w:p>
    <w:p w14:paraId="28A62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年财政主要工作</w:t>
      </w:r>
      <w:bookmarkStart w:id="0" w:name="_GoBack"/>
      <w:bookmarkEnd w:id="0"/>
    </w:p>
    <w:p w14:paraId="16FA21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630" w:leftChars="0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highlight w:val="none"/>
          <w:lang w:val="en-US" w:eastAsia="zh-CN"/>
        </w:rPr>
        <w:t>（一）强化财政政策落实，推动经济稳中向好</w:t>
      </w:r>
    </w:p>
    <w:p w14:paraId="028306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630" w:leftChars="0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（二）强化收支预算管理，优化做大财政蛋糕</w:t>
      </w:r>
    </w:p>
    <w:p w14:paraId="285F8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default" w:ascii="Times New Roman" w:hAnsi="Times New Roman" w:eastAsia="方正楷体简体" w:cs="Times New Roman"/>
          <w:sz w:val="32"/>
          <w:highlight w:val="none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强化“三保”主体责任，筑牢财政风险防线</w:t>
      </w:r>
    </w:p>
    <w:p w14:paraId="5248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highlight w:val="none"/>
        </w:rPr>
        <w:t>（</w:t>
      </w:r>
      <w:r>
        <w:rPr>
          <w:rFonts w:hint="default" w:ascii="Times New Roman" w:hAnsi="Times New Roman" w:eastAsia="方正楷体简体" w:cs="Times New Roman"/>
          <w:sz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sz w:val="32"/>
          <w:highlight w:val="none"/>
        </w:rPr>
        <w:t>）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强化民生保障投入，推动发展成果共享</w:t>
      </w:r>
    </w:p>
    <w:p w14:paraId="010E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highlight w:val="none"/>
          <w:lang w:val="en-US" w:eastAsia="zh-CN"/>
        </w:rPr>
        <w:t>强化重点项目保障，助推经济社会发展</w:t>
      </w:r>
    </w:p>
    <w:p w14:paraId="73B823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方正楷体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强化脱贫成果巩固，推动乡村振兴发展</w:t>
      </w:r>
    </w:p>
    <w:p w14:paraId="4F36C9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简体" w:cs="Times New Roman"/>
          <w:bCs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强化预算管理改革，提升财政管理效能</w:t>
      </w:r>
    </w:p>
    <w:p w14:paraId="75F549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年地方财政预算草案</w:t>
      </w:r>
    </w:p>
    <w:p w14:paraId="0DD1B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简体" w:cs="Times New Roman"/>
          <w:b w:val="0"/>
          <w:bCs w:val="0"/>
          <w:kern w:val="0"/>
          <w:sz w:val="32"/>
          <w:szCs w:val="32"/>
          <w:highlight w:val="none"/>
        </w:rPr>
        <w:t>一般公共预算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安排情况</w:t>
      </w:r>
    </w:p>
    <w:p w14:paraId="4D83C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政府性基金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预算安排情况</w:t>
      </w:r>
    </w:p>
    <w:p w14:paraId="29EEA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安排情况</w:t>
      </w:r>
    </w:p>
    <w:p w14:paraId="00C9F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社会保险基金预算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安排情况</w:t>
      </w:r>
    </w:p>
    <w:p w14:paraId="620E7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（五）县级“三保”预算安排情况</w:t>
      </w:r>
    </w:p>
    <w:p w14:paraId="69D3E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、202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年财政重点工作</w:t>
      </w:r>
    </w:p>
    <w:p w14:paraId="244F2EC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304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聚焦财政政策积极作为，全力推动经济稳进提质</w:t>
      </w:r>
    </w:p>
    <w:p w14:paraId="2727E2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304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（二）聚集财源建设增量提质，全力提升财政保障能力</w:t>
      </w:r>
    </w:p>
    <w:p w14:paraId="1A581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eastAsia="zh-CN"/>
        </w:rPr>
        <w:t>（三）聚焦民生福祉改善提升，全力加大财政保障投入</w:t>
      </w:r>
    </w:p>
    <w:p w14:paraId="297FD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eastAsia="zh-CN"/>
        </w:rPr>
        <w:t>（四）聚焦“三农”投入稳步提升，全力推进乡村振兴发展</w:t>
      </w:r>
    </w:p>
    <w:p w14:paraId="188D4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（五）聚焦发展安全高效统筹，全力化解财政金融风险</w:t>
      </w:r>
    </w:p>
    <w:p w14:paraId="77D10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（六）聚焦财政改革推动创新，全力提升财政治理效能</w:t>
      </w:r>
    </w:p>
    <w:p w14:paraId="2FFC9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</w:t>
      </w:r>
    </w:p>
    <w:p w14:paraId="10276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第二部分：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武定县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年地方财政预算执行情况和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年地方财政预算</w:t>
      </w:r>
    </w:p>
    <w:p w14:paraId="2B4EA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（草案）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附表</w:t>
      </w:r>
    </w:p>
    <w:p w14:paraId="2B7B4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2024年地方财政预算执行情况表</w:t>
      </w:r>
    </w:p>
    <w:p w14:paraId="1C9AF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年一般公共预算收入执行情况表</w:t>
      </w:r>
    </w:p>
    <w:p w14:paraId="3F582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年一般公共预算支出执行情况表</w:t>
      </w:r>
    </w:p>
    <w:p w14:paraId="24F51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年政府性基金预算收入执行情况</w:t>
      </w: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  <w:t>表</w:t>
      </w:r>
    </w:p>
    <w:p w14:paraId="1AE02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年政府性基金预算支出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情况表</w:t>
      </w:r>
    </w:p>
    <w:p w14:paraId="0942C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2238" w:leftChars="304" w:hanging="1600" w:hanging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年国有资本经营预算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执行情况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表</w:t>
      </w:r>
    </w:p>
    <w:p w14:paraId="420DB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年社会保险基金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收入执行情况表</w:t>
      </w:r>
    </w:p>
    <w:p w14:paraId="410C3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年社会保险基金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支出执行情况表</w:t>
      </w:r>
    </w:p>
    <w:p w14:paraId="1DB47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8.武定县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年社会保险基金结余情况表</w:t>
      </w:r>
    </w:p>
    <w:p w14:paraId="0205F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2025年地方财政预算情况表</w:t>
      </w:r>
    </w:p>
    <w:p w14:paraId="44745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9.武定县2025年一般公共预算收入情况表</w:t>
      </w:r>
    </w:p>
    <w:p w14:paraId="2BE51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10.武定县2025年一般公共预算支出情况表</w:t>
      </w:r>
    </w:p>
    <w:p w14:paraId="7E40E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11.武定县2025年“三保”支出预算表</w:t>
      </w:r>
    </w:p>
    <w:p w14:paraId="36669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12.武定县2025年“三公”经费预算情况表</w:t>
      </w:r>
    </w:p>
    <w:p w14:paraId="310DD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13.武定县2025年部门政府采购预算表</w:t>
      </w:r>
    </w:p>
    <w:p w14:paraId="68C90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14.武定县2025年政府性基金预算收入情况表</w:t>
      </w:r>
    </w:p>
    <w:p w14:paraId="7757C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15.武定县2025年政府性基金预算支出情况表</w:t>
      </w:r>
    </w:p>
    <w:p w14:paraId="202BD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16.武定县2025年国有资本经营预算情况表</w:t>
      </w:r>
    </w:p>
    <w:p w14:paraId="3B040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17.武定县2025年社会保险基金预算收入情况表</w:t>
      </w:r>
    </w:p>
    <w:p w14:paraId="68E19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18.武定县2025年社会保险基金预算支出情况表</w:t>
      </w:r>
    </w:p>
    <w:p w14:paraId="5E08A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19.武定县2025年社会保险基金结余情况表</w:t>
      </w:r>
    </w:p>
    <w:p w14:paraId="671C4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20.武定县2024年地方政府债务限额和余额情况表</w:t>
      </w:r>
    </w:p>
    <w:p w14:paraId="0D352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21.武定县2024年地方政府债务投向情况表</w:t>
      </w:r>
    </w:p>
    <w:p w14:paraId="5528D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22.武定县2025年地方政府债务限额和余额情况表</w:t>
      </w:r>
    </w:p>
    <w:p w14:paraId="10B965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</w:p>
    <w:p w14:paraId="15411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第三部分：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武定县202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预算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表</w:t>
      </w:r>
    </w:p>
    <w:p w14:paraId="7239E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附件目录如下：</w:t>
      </w:r>
    </w:p>
    <w:p w14:paraId="53647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1.表1-1  2025年武定县一般公共预算收入情况表</w:t>
      </w:r>
    </w:p>
    <w:p w14:paraId="63EE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2.表1-2  2025年武定县一般公共预算支出情况表</w:t>
      </w:r>
    </w:p>
    <w:p w14:paraId="7518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3.表1-3  2025年县本级一般公共预算收入情况表</w:t>
      </w:r>
    </w:p>
    <w:p w14:paraId="6D61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4.表1-4  2025年县本级一般公共预算支出情况表</w:t>
      </w:r>
    </w:p>
    <w:p w14:paraId="6F4F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5.表1-5  2025年武定县县本级一般公共预算政府预算经济分类表（基本支出）</w:t>
      </w:r>
    </w:p>
    <w:p w14:paraId="4DFDC3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6.表1-6  2025年武定县县本级一般公共预算支出表(县对下转移支付项目)</w:t>
      </w:r>
    </w:p>
    <w:p w14:paraId="1F9606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7.表1-7  2025年武定县分地区税收返还和转移支付预算表</w:t>
      </w:r>
    </w:p>
    <w:p w14:paraId="44FBBC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8.表1-8  2025年武定县县本级“三公”经费预算财政拨款情况统计表</w:t>
      </w:r>
    </w:p>
    <w:p w14:paraId="433E2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9.表2-1  2025年武定县政府性基金预算收入情况表</w:t>
      </w:r>
    </w:p>
    <w:p w14:paraId="4B3AE4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10.表2-2  2025年武定县政府性基金预算支出情况表</w:t>
      </w:r>
    </w:p>
    <w:p w14:paraId="6E31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11.表2-3  2025年县本级政府性基金预算收入情况表</w:t>
      </w:r>
    </w:p>
    <w:p w14:paraId="79996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12.表2-4  2025年县本级政府性基金预算支出情况表（公开到项级）</w:t>
      </w:r>
    </w:p>
    <w:p w14:paraId="5C00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13.表2-5  2025年武定县县本级政府性基金支出表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县对下转移支付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）</w:t>
      </w:r>
    </w:p>
    <w:p w14:paraId="65FC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14.表3-1  2025年武定县国有资本经营收入预算情况表</w:t>
      </w:r>
    </w:p>
    <w:p w14:paraId="69772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15.表3-2  2025年武定县国有资本经营支出预算情况表</w:t>
      </w:r>
    </w:p>
    <w:p w14:paraId="1F1A2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16.表3-3  2025年县本级国有资本经营收入预算情况表</w:t>
      </w:r>
    </w:p>
    <w:p w14:paraId="1D40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17.表3-4  2025年县本级国有资本经营支出预算情况表（公开到项级）</w:t>
      </w:r>
    </w:p>
    <w:p w14:paraId="04E4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18.表3-5  2025年武定县县本级国有资本经营预算转移支付表（分地区）</w:t>
      </w:r>
    </w:p>
    <w:p w14:paraId="3C024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19.表3-6  2025年武定县县本级国有资本经营预算转移支付表（分项目）</w:t>
      </w:r>
    </w:p>
    <w:p w14:paraId="4480E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20.表4-1  2025年武定县社会保险基金收入预算情况表</w:t>
      </w:r>
    </w:p>
    <w:p w14:paraId="57C8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21.表4-2  2025年武定县社会保险基金支出预算情况表</w:t>
      </w:r>
    </w:p>
    <w:p w14:paraId="2208D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22.表4-3  2025年县本级社会保险基金收入预算情况表</w:t>
      </w:r>
    </w:p>
    <w:p w14:paraId="5147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23.表4-4  2025年县本级社会保险基金支出预算情况表</w:t>
      </w:r>
    </w:p>
    <w:p w14:paraId="75083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24.表5-1  武定县2024年地方政府债务限额及余额预算情况表</w:t>
      </w:r>
    </w:p>
    <w:p w14:paraId="046A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25.表5-2  武定县2024年地方政府一般债务余额情况表</w:t>
      </w:r>
    </w:p>
    <w:p w14:paraId="4582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26.表5-3  武定县本级2024年地方政府一般债务余额情况表</w:t>
      </w:r>
    </w:p>
    <w:p w14:paraId="5C93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27.表5-4  武定县2024年地方政府专项债务余额情况表</w:t>
      </w:r>
    </w:p>
    <w:p w14:paraId="230A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28.表5-5  武定县本级2024年地方政府专项债务余额情况表</w:t>
      </w:r>
    </w:p>
    <w:p w14:paraId="60749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29.表5-6  武定县地方政府债券发行及还本付息情况表</w:t>
      </w:r>
    </w:p>
    <w:p w14:paraId="47D5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30.表5-7  武定县2025年地方政府债务限额提前下达情况表</w:t>
      </w:r>
    </w:p>
    <w:p w14:paraId="2A3E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31.表5-8  武定县2025年年初新增地方政府债券资金安排表</w:t>
      </w:r>
    </w:p>
    <w:p w14:paraId="1C9E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6-1  2025年县级重大政策和重点项目绩效目标表</w:t>
      </w:r>
    </w:p>
    <w:p w14:paraId="0884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33.表6-2  重点工作情况解释说明汇总表</w:t>
      </w:r>
    </w:p>
    <w:p w14:paraId="399F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6E592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第四部分：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 w14:paraId="6736CD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年转移支付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情况说明</w:t>
      </w:r>
    </w:p>
    <w:p w14:paraId="0A5DD2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年转移支付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情况说明</w:t>
      </w:r>
    </w:p>
    <w:p w14:paraId="732E6C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年“三公”经费预算预算财政拨款安排情况说明</w:t>
      </w:r>
    </w:p>
    <w:p w14:paraId="34A9ED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武定县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举借债务情况说明</w:t>
      </w:r>
    </w:p>
    <w:p w14:paraId="08A3A8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年政府性债务举借计划说明</w:t>
      </w:r>
    </w:p>
    <w:p w14:paraId="61564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武定县财政资金专户管理情况说明</w:t>
      </w:r>
    </w:p>
    <w:p w14:paraId="2DC8D1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年涉及空表公开内容说明</w:t>
      </w:r>
    </w:p>
    <w:p w14:paraId="39636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武定县重大政策和重点项目等预算绩效管理情况说明</w:t>
      </w:r>
    </w:p>
    <w:p w14:paraId="0B4F9B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武定县第十八届人民代表大会第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次会议关于武定县202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年地方财政预算执行情况和202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年地方财政预算的决议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00E6"/>
    <w:rsid w:val="027E06FA"/>
    <w:rsid w:val="02E75E1B"/>
    <w:rsid w:val="0383540B"/>
    <w:rsid w:val="03F52204"/>
    <w:rsid w:val="0A1A2704"/>
    <w:rsid w:val="0C2E62DC"/>
    <w:rsid w:val="0E7F67DB"/>
    <w:rsid w:val="167F0046"/>
    <w:rsid w:val="18BC3580"/>
    <w:rsid w:val="1B944F25"/>
    <w:rsid w:val="1CB81807"/>
    <w:rsid w:val="2267065E"/>
    <w:rsid w:val="230150B2"/>
    <w:rsid w:val="23385E0D"/>
    <w:rsid w:val="27016485"/>
    <w:rsid w:val="27527E4F"/>
    <w:rsid w:val="32315F99"/>
    <w:rsid w:val="34C626A0"/>
    <w:rsid w:val="3879560E"/>
    <w:rsid w:val="391E6E55"/>
    <w:rsid w:val="394900E6"/>
    <w:rsid w:val="3B890EAC"/>
    <w:rsid w:val="3ECD05CA"/>
    <w:rsid w:val="409A450A"/>
    <w:rsid w:val="4E44186E"/>
    <w:rsid w:val="51BF4B46"/>
    <w:rsid w:val="56D257BD"/>
    <w:rsid w:val="58201006"/>
    <w:rsid w:val="588035A6"/>
    <w:rsid w:val="5FE05203"/>
    <w:rsid w:val="60A64F7D"/>
    <w:rsid w:val="63F848B2"/>
    <w:rsid w:val="68CE56FB"/>
    <w:rsid w:val="6C9D08AF"/>
    <w:rsid w:val="6DEC074F"/>
    <w:rsid w:val="6DF05F04"/>
    <w:rsid w:val="7524757D"/>
    <w:rsid w:val="7B510E6B"/>
    <w:rsid w:val="7B85445E"/>
    <w:rsid w:val="7CC94425"/>
    <w:rsid w:val="7D524075"/>
    <w:rsid w:val="7E982B14"/>
    <w:rsid w:val="7ED86A6B"/>
    <w:rsid w:val="7F4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楷体_GB2312"/>
      <w:sz w:val="44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1994</Words>
  <Characters>2369</Characters>
  <Lines>0</Lines>
  <Paragraphs>0</Paragraphs>
  <TotalTime>69</TotalTime>
  <ScaleCrop>false</ScaleCrop>
  <LinksUpToDate>false</LinksUpToDate>
  <CharactersWithSpaces>2411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2020-03-25T14:49:00Z</dcterms:created>
  <dc:creator>彩云广告1</dc:creator>
  <cp:lastModifiedBy>WPS_1626176884</cp:lastModifiedBy>
  <cp:lastPrinted>2024-02-02T02:03:00Z</cp:lastPrinted>
  <dcterms:modified xsi:type="dcterms:W3CDTF">2025-03-04T08:26:16Z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eyJoZGlkIjoiZjg1NGVlMTdhN2RhZjcxNWExOTBjM2E3ODVlZmJhZWUiLCJ1c2VySWQiOiIxMjMzMTcyNzgyIn0=</vt:lpwstr>
  </property>
  <property fmtid="{D5CDD505-2E9C-101B-9397-08002B2CF9AE}" pid="4" name="ICV">
    <vt:lpwstr>60B6E6A00CAD44CFA7498A282F1DCE65_12</vt:lpwstr>
  </property>
</Properties>
</file>