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8" w:type="dxa"/>
        <w:tblInd w:w="-3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2"/>
        <w:gridCol w:w="2160"/>
        <w:gridCol w:w="392"/>
        <w:gridCol w:w="1843"/>
        <w:gridCol w:w="141"/>
        <w:gridCol w:w="2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sz w:val="44"/>
              </w:rPr>
              <w:pict>
                <v:shape id="_x0000_s1026" o:spid="_x0000_s1026" o:spt="202" type="#_x0000_t202" style="position:absolute;left:0pt;margin-left:17.3pt;margin-top:-41.7pt;height:36.05pt;width:58pt;z-index:251658240;mso-width-relative:page;mso-height-relative:page;" fillcolor="#FFFFFF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方正黑体简体" w:hAnsi="方正黑体简体" w:eastAsia="方正黑体简体" w:cs="方正黑体简体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32"/>
                            <w:szCs w:val="32"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eastAsia" w:ascii="方正黑体简体" w:hAnsi="方正黑体简体" w:eastAsia="方正黑体简体" w:cs="方正黑体简体"/>
                            <w:sz w:val="32"/>
                            <w:szCs w:val="32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武定县人民政府常务会议议题征集表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9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部门负责人（</w:t>
            </w: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签字</w:t>
            </w: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  <w:lang w:val="en-US" w:eastAsia="zh-CN"/>
              </w:rPr>
              <w:t>/盖章</w:t>
            </w:r>
            <w:bookmarkStart w:id="0" w:name="_GoBack"/>
            <w:bookmarkEnd w:id="0"/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议题名称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提</w:t>
            </w: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请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汇报人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分管领导意见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分管领导</w:t>
            </w: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召集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研究情况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合法性审查意见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（县司法局）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部门法制机构或法律顾问意见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相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关部门或领导意见（议题涉及其他部门时填写，要有明确协商意见）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拟列席人员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hint="eastAsia" w:eastAsia="方正仿宋简体"/>
                <w:color w:val="000000"/>
                <w:kern w:val="0"/>
                <w:sz w:val="24"/>
              </w:rPr>
              <w:t>（</w:t>
            </w:r>
            <w:r>
              <w:rPr>
                <w:rFonts w:hint="eastAsia" w:eastAsia="方正仿宋简体"/>
                <w:color w:val="000000"/>
                <w:spacing w:val="-6"/>
                <w:kern w:val="0"/>
                <w:sz w:val="24"/>
              </w:rPr>
              <w:t>常规列席人员：县审计局局长、县司法局局长不再拟入列席人员名单</w:t>
            </w:r>
            <w:r>
              <w:rPr>
                <w:rFonts w:hint="eastAsia" w:eastAsia="方正仿宋简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方正楷体简体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需研究的</w:t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简体"/>
                <w:color w:val="000000"/>
                <w:kern w:val="0"/>
                <w:sz w:val="28"/>
                <w:szCs w:val="28"/>
              </w:rPr>
              <w:t>议题附件清单</w:t>
            </w:r>
          </w:p>
        </w:tc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7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调研股联系人</w:t>
            </w:r>
          </w:p>
          <w:p>
            <w:pPr>
              <w:widowControl/>
              <w:spacing w:line="360" w:lineRule="exact"/>
              <w:jc w:val="center"/>
              <w:rPr>
                <w:rFonts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审核签字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联系副主任</w:t>
            </w:r>
          </w:p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方正仿宋简体"/>
                <w:color w:val="000000"/>
                <w:kern w:val="0"/>
                <w:sz w:val="28"/>
                <w:szCs w:val="28"/>
              </w:rPr>
              <w:t>审核签字</w:t>
            </w:r>
          </w:p>
        </w:tc>
        <w:tc>
          <w:tcPr>
            <w:tcW w:w="2240" w:type="dxa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0C46"/>
    <w:rsid w:val="00160017"/>
    <w:rsid w:val="001F18CE"/>
    <w:rsid w:val="0029766D"/>
    <w:rsid w:val="002C52A9"/>
    <w:rsid w:val="002D6546"/>
    <w:rsid w:val="002F0B20"/>
    <w:rsid w:val="003276A3"/>
    <w:rsid w:val="00504617"/>
    <w:rsid w:val="00596B1F"/>
    <w:rsid w:val="005B1E9A"/>
    <w:rsid w:val="00683398"/>
    <w:rsid w:val="00795A2D"/>
    <w:rsid w:val="007F27EB"/>
    <w:rsid w:val="0081215B"/>
    <w:rsid w:val="009014B0"/>
    <w:rsid w:val="00920723"/>
    <w:rsid w:val="00940C46"/>
    <w:rsid w:val="00BD57AB"/>
    <w:rsid w:val="00CB6BFC"/>
    <w:rsid w:val="00CC3673"/>
    <w:rsid w:val="00CD4284"/>
    <w:rsid w:val="00E37C0D"/>
    <w:rsid w:val="00F122A1"/>
    <w:rsid w:val="00FA4FBA"/>
    <w:rsid w:val="3DCA2093"/>
    <w:rsid w:val="533014FF"/>
    <w:rsid w:val="550A56C5"/>
    <w:rsid w:val="55845A19"/>
    <w:rsid w:val="7B9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2019-03-27T01:15:00Z</dcterms:created>
  <dc:creator>Windows 用户</dc:creator>
  <cp:lastModifiedBy>陶晓梅</cp:lastModifiedBy>
  <cp:lastPrinted>2020-09-26T00:22:00Z</cp:lastPrinted>
  <dcterms:modified xsi:type="dcterms:W3CDTF">2020-10-21T00:47:17Z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