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38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武定县</w:t>
      </w:r>
      <w:r>
        <w:rPr>
          <w:rFonts w:hint="eastAsia" w:ascii="方正小标宋简体" w:hAnsi="方正小标宋简体" w:eastAsia="方正小标宋简体" w:cs="方正小标宋简体"/>
          <w:sz w:val="36"/>
          <w:szCs w:val="36"/>
          <w:lang w:val="en-US" w:eastAsia="zh-CN"/>
        </w:rPr>
        <w:t>2023年</w:t>
      </w:r>
      <w:r>
        <w:rPr>
          <w:rFonts w:hint="eastAsia" w:ascii="方正小标宋简体" w:hAnsi="方正小标宋简体" w:eastAsia="方正小标宋简体" w:cs="方正小标宋简体"/>
          <w:sz w:val="36"/>
          <w:szCs w:val="36"/>
        </w:rPr>
        <w:t>社保基金预算</w:t>
      </w:r>
      <w:r>
        <w:rPr>
          <w:rFonts w:hint="eastAsia" w:ascii="方正小标宋简体" w:hAnsi="方正小标宋简体" w:eastAsia="方正小标宋简体" w:cs="方正小标宋简体"/>
          <w:sz w:val="36"/>
          <w:szCs w:val="36"/>
          <w:lang w:eastAsia="zh-CN"/>
        </w:rPr>
        <w:t>执行</w:t>
      </w:r>
      <w:r>
        <w:rPr>
          <w:rFonts w:hint="eastAsia" w:ascii="方正小标宋简体" w:hAnsi="方正小标宋简体" w:eastAsia="方正小标宋简体" w:cs="方正小标宋简体"/>
          <w:sz w:val="36"/>
          <w:szCs w:val="36"/>
        </w:rPr>
        <w:t>变动</w:t>
      </w:r>
      <w:r>
        <w:rPr>
          <w:rFonts w:hint="eastAsia" w:ascii="方正小标宋简体" w:hAnsi="方正小标宋简体" w:eastAsia="方正小标宋简体" w:cs="方正小标宋简体"/>
          <w:sz w:val="36"/>
          <w:szCs w:val="36"/>
          <w:lang w:eastAsia="zh-CN"/>
        </w:rPr>
        <w:t>情况</w:t>
      </w:r>
    </w:p>
    <w:p w14:paraId="0730CE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说明</w:t>
      </w:r>
    </w:p>
    <w:p w14:paraId="4F8A0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14:paraId="6BDE0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lang w:eastAsia="zh-CN"/>
        </w:rPr>
        <w:t>一</w:t>
      </w:r>
      <w:r>
        <w:rPr>
          <w:rFonts w:hint="default" w:ascii="Times New Roman" w:hAnsi="Times New Roman" w:eastAsia="方正黑体简体" w:cs="Times New Roman"/>
          <w:b w:val="0"/>
          <w:bCs w:val="0"/>
          <w:sz w:val="32"/>
          <w:szCs w:val="32"/>
        </w:rPr>
        <w:t>、20</w:t>
      </w:r>
      <w:r>
        <w:rPr>
          <w:rFonts w:hint="default" w:ascii="Times New Roman" w:hAnsi="Times New Roman" w:eastAsia="方正黑体简体" w:cs="Times New Roman"/>
          <w:b w:val="0"/>
          <w:bCs w:val="0"/>
          <w:sz w:val="32"/>
          <w:szCs w:val="32"/>
          <w:lang w:val="en-US" w:eastAsia="zh-CN"/>
        </w:rPr>
        <w:t>23</w:t>
      </w:r>
      <w:r>
        <w:rPr>
          <w:rFonts w:hint="default" w:ascii="Times New Roman" w:hAnsi="Times New Roman" w:eastAsia="方正黑体简体" w:cs="Times New Roman"/>
          <w:b w:val="0"/>
          <w:bCs w:val="0"/>
          <w:sz w:val="32"/>
          <w:szCs w:val="32"/>
        </w:rPr>
        <w:t>年全</w:t>
      </w:r>
      <w:r>
        <w:rPr>
          <w:rFonts w:hint="default" w:ascii="Times New Roman" w:hAnsi="Times New Roman" w:eastAsia="方正黑体简体" w:cs="Times New Roman"/>
          <w:b w:val="0"/>
          <w:bCs w:val="0"/>
          <w:sz w:val="32"/>
          <w:szCs w:val="32"/>
          <w:lang w:eastAsia="zh-CN"/>
        </w:rPr>
        <w:t>县</w:t>
      </w:r>
      <w:r>
        <w:rPr>
          <w:rFonts w:hint="default" w:ascii="Times New Roman" w:hAnsi="Times New Roman" w:eastAsia="方正黑体简体" w:cs="Times New Roman"/>
          <w:b w:val="0"/>
          <w:bCs w:val="0"/>
          <w:sz w:val="32"/>
          <w:szCs w:val="32"/>
        </w:rPr>
        <w:t>社保基金收入情况分析</w:t>
      </w:r>
    </w:p>
    <w:p w14:paraId="0A1CDB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城乡居民基本养老保险基金收入决算数较202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年决算数</w:t>
      </w:r>
      <w:r>
        <w:rPr>
          <w:rFonts w:hint="eastAsia" w:ascii="Times New Roman" w:hAnsi="Times New Roman" w:eastAsia="方正仿宋简体" w:cs="Times New Roman"/>
          <w:sz w:val="32"/>
          <w:szCs w:val="32"/>
          <w:lang w:val="en-US" w:eastAsia="zh-CN"/>
        </w:rPr>
        <w:t>增长1.3</w:t>
      </w: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其中：委托投资收益308万元同比增长516%，转移收入12万元同比下降96.62%，其他收入461万元同比增长3192.86%。</w:t>
      </w:r>
      <w:r>
        <w:rPr>
          <w:rFonts w:hint="default" w:ascii="Times New Roman" w:hAnsi="Times New Roman" w:eastAsia="方正仿宋简体" w:cs="Times New Roman"/>
          <w:sz w:val="32"/>
          <w:szCs w:val="32"/>
          <w:lang w:val="en-US" w:eastAsia="zh-CN"/>
        </w:rPr>
        <w:t>主要原因：</w:t>
      </w:r>
      <w:r>
        <w:rPr>
          <w:rFonts w:hint="eastAsia" w:ascii="Times New Roman" w:hAnsi="Times New Roman" w:eastAsia="方正仿宋简体" w:cs="Times New Roman"/>
          <w:sz w:val="32"/>
          <w:szCs w:val="32"/>
          <w:lang w:val="en-US" w:eastAsia="zh-CN"/>
        </w:rPr>
        <w:t>一是</w:t>
      </w:r>
      <w:r>
        <w:rPr>
          <w:rFonts w:hint="default" w:ascii="Times New Roman" w:hAnsi="Times New Roman" w:eastAsia="方正仿宋简体" w:cs="Times New Roman"/>
          <w:sz w:val="32"/>
          <w:szCs w:val="32"/>
        </w:rPr>
        <w:t>2023年16至59周岁正常缴费的被征地农民缴费补贴记账规则调整，由原记“个人缴费收入”调整到记“其他收入”</w:t>
      </w:r>
      <w:r>
        <w:rPr>
          <w:rFonts w:hint="eastAsia"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lang w:eastAsia="zh-CN"/>
        </w:rPr>
        <w:t>60周岁以上被征地农民参加城乡居民养老保险享受参保补贴记账规则调整，由原记“转移收入”调整到记“其他收入”</w:t>
      </w:r>
      <w:r>
        <w:rPr>
          <w:rFonts w:hint="eastAsia" w:ascii="Times New Roman" w:hAnsi="Times New Roman" w:eastAsia="方正仿宋简体" w:cs="Times New Roman"/>
          <w:sz w:val="32"/>
          <w:szCs w:val="32"/>
          <w:lang w:eastAsia="zh-CN"/>
        </w:rPr>
        <w:t>。</w:t>
      </w:r>
    </w:p>
    <w:p w14:paraId="53F889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机关事业单位基本养老保险基金收入决算数较202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年决算数增长</w:t>
      </w:r>
      <w:r>
        <w:rPr>
          <w:rFonts w:hint="eastAsia" w:ascii="Times New Roman" w:hAnsi="Times New Roman" w:eastAsia="方正仿宋简体" w:cs="Times New Roman"/>
          <w:sz w:val="32"/>
          <w:szCs w:val="32"/>
          <w:lang w:val="en-US" w:eastAsia="zh-CN"/>
        </w:rPr>
        <w:t>4.16</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lang w:val="en-US" w:eastAsia="zh-CN"/>
        </w:rPr>
        <w:t>社会保险费收入</w:t>
      </w:r>
      <w:r>
        <w:rPr>
          <w:rFonts w:hint="eastAsia" w:ascii="Times New Roman" w:hAnsi="Times New Roman" w:eastAsia="方正仿宋简体" w:cs="Times New Roman"/>
          <w:sz w:val="32"/>
          <w:szCs w:val="32"/>
          <w:lang w:val="en-US" w:eastAsia="zh-CN"/>
        </w:rPr>
        <w:t>15477万元同比</w:t>
      </w:r>
      <w:r>
        <w:rPr>
          <w:rFonts w:hint="default" w:ascii="Times New Roman" w:hAnsi="Times New Roman" w:eastAsia="方正仿宋简体" w:cs="Times New Roman"/>
          <w:sz w:val="32"/>
          <w:szCs w:val="32"/>
          <w:lang w:val="en-US" w:eastAsia="zh-CN"/>
        </w:rPr>
        <w:t>增</w:t>
      </w:r>
      <w:r>
        <w:rPr>
          <w:rFonts w:hint="eastAsia" w:ascii="Times New Roman" w:hAnsi="Times New Roman" w:eastAsia="方正仿宋简体" w:cs="Times New Roman"/>
          <w:sz w:val="32"/>
          <w:szCs w:val="32"/>
          <w:lang w:val="en-US" w:eastAsia="zh-CN"/>
        </w:rPr>
        <w:t>加2021</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，增长15.02%</w:t>
      </w:r>
      <w:r>
        <w:rPr>
          <w:rFonts w:hint="default" w:ascii="Times New Roman" w:hAnsi="Times New Roman" w:eastAsia="方正仿宋简体" w:cs="Times New Roman"/>
          <w:sz w:val="32"/>
          <w:szCs w:val="32"/>
          <w:lang w:val="en-US" w:eastAsia="zh-CN"/>
        </w:rPr>
        <w:t>。转移收入</w:t>
      </w:r>
      <w:r>
        <w:rPr>
          <w:rFonts w:hint="eastAsia" w:ascii="Times New Roman" w:hAnsi="Times New Roman" w:eastAsia="方正仿宋简体" w:cs="Times New Roman"/>
          <w:sz w:val="32"/>
          <w:szCs w:val="32"/>
          <w:lang w:val="en-US" w:eastAsia="zh-CN"/>
        </w:rPr>
        <w:t>668</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同比</w:t>
      </w:r>
      <w:r>
        <w:rPr>
          <w:rFonts w:hint="default" w:ascii="Times New Roman" w:hAnsi="Times New Roman" w:eastAsia="方正仿宋简体" w:cs="Times New Roman"/>
          <w:sz w:val="32"/>
          <w:szCs w:val="32"/>
          <w:lang w:val="en-US" w:eastAsia="zh-CN"/>
        </w:rPr>
        <w:t>增</w:t>
      </w:r>
      <w:r>
        <w:rPr>
          <w:rFonts w:hint="eastAsia" w:ascii="Times New Roman" w:hAnsi="Times New Roman" w:eastAsia="方正仿宋简体" w:cs="Times New Roman"/>
          <w:sz w:val="32"/>
          <w:szCs w:val="32"/>
          <w:lang w:val="en-US" w:eastAsia="zh-CN"/>
        </w:rPr>
        <w:t>加494</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，增长283.91%</w:t>
      </w:r>
      <w:r>
        <w:rPr>
          <w:rFonts w:hint="default" w:ascii="Times New Roman" w:hAnsi="Times New Roman" w:eastAsia="方正仿宋简体" w:cs="Times New Roman"/>
          <w:sz w:val="32"/>
          <w:szCs w:val="32"/>
          <w:lang w:val="en-US" w:eastAsia="zh-CN"/>
        </w:rPr>
        <w:t>。主要原因</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《云南省人力资源和社会保障厅</w:t>
      </w:r>
      <w:r>
        <w:rPr>
          <w:rFonts w:hint="default" w:ascii="Times New Roman" w:hAnsi="Times New Roman" w:eastAsia="方正仿宋简体" w:cs="Times New Roman"/>
          <w:sz w:val="32"/>
          <w:szCs w:val="32"/>
          <w:lang w:val="en-US" w:eastAsia="zh-CN"/>
        </w:rPr>
        <w:t xml:space="preserve"> 云南省财政厅关于调整机关事业单位工作人员养老保险缴费工资基数的通知》</w:t>
      </w:r>
      <w:r>
        <w:rPr>
          <w:rFonts w:hint="default" w:ascii="Times New Roman" w:hAnsi="Times New Roman" w:eastAsia="方正仿宋简体" w:cs="Times New Roman"/>
          <w:sz w:val="32"/>
          <w:szCs w:val="32"/>
        </w:rPr>
        <w:t>（云人社发〔2022〕19号），自2023年起按</w:t>
      </w:r>
      <w:r>
        <w:rPr>
          <w:rFonts w:hint="default" w:ascii="Times New Roman" w:hAnsi="Times New Roman" w:eastAsia="方正仿宋简体" w:cs="Times New Roman"/>
          <w:sz w:val="32"/>
          <w:szCs w:val="32"/>
          <w:lang w:eastAsia="zh-CN"/>
        </w:rPr>
        <w:t>新</w:t>
      </w:r>
      <w:r>
        <w:rPr>
          <w:rFonts w:hint="default" w:ascii="Times New Roman" w:hAnsi="Times New Roman" w:eastAsia="方正仿宋简体" w:cs="Times New Roman"/>
          <w:sz w:val="32"/>
          <w:szCs w:val="32"/>
        </w:rPr>
        <w:t>规定核定养老保险缴费工资基数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rPr>
        <w:t>缴费基数增长</w:t>
      </w:r>
      <w:r>
        <w:rPr>
          <w:rFonts w:hint="eastAsia" w:ascii="Times New Roman" w:hAnsi="Times New Roman" w:eastAsia="方正仿宋简体" w:cs="Times New Roman"/>
          <w:sz w:val="32"/>
          <w:szCs w:val="32"/>
          <w:u w:val="none"/>
          <w:lang w:eastAsia="zh-CN"/>
        </w:rPr>
        <w:t>。</w:t>
      </w:r>
    </w:p>
    <w:p w14:paraId="5DD2C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二、2023年全县社保基金支出情况分析</w:t>
      </w:r>
    </w:p>
    <w:p w14:paraId="1C28903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城乡居民</w:t>
      </w:r>
      <w:r>
        <w:rPr>
          <w:rFonts w:hint="default" w:ascii="Times New Roman" w:hAnsi="Times New Roman" w:eastAsia="方正仿宋简体" w:cs="Times New Roman"/>
          <w:b w:val="0"/>
          <w:bCs w:val="0"/>
          <w:sz w:val="32"/>
          <w:szCs w:val="32"/>
          <w:lang w:val="en-US" w:eastAsia="zh-CN"/>
        </w:rPr>
        <w:t>基本养老保险支出</w:t>
      </w:r>
      <w:r>
        <w:rPr>
          <w:rFonts w:hint="default" w:ascii="Times New Roman" w:hAnsi="Times New Roman" w:eastAsia="方正仿宋简体" w:cs="Times New Roman"/>
          <w:sz w:val="32"/>
          <w:szCs w:val="32"/>
          <w:lang w:val="en-US" w:eastAsia="zh-CN"/>
        </w:rPr>
        <w:t>决算数较202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年决算数增长</w:t>
      </w:r>
      <w:r>
        <w:rPr>
          <w:rFonts w:hint="eastAsia" w:ascii="Times New Roman" w:hAnsi="Times New Roman" w:eastAsia="方正仿宋简体" w:cs="Times New Roman"/>
          <w:sz w:val="32"/>
          <w:szCs w:val="32"/>
          <w:lang w:val="en-US" w:eastAsia="zh-CN"/>
        </w:rPr>
        <w:t>13.74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lang w:val="en-US" w:eastAsia="zh-CN"/>
        </w:rPr>
        <w:t>社会保险待遇支出</w:t>
      </w:r>
      <w:r>
        <w:rPr>
          <w:rFonts w:hint="eastAsia" w:ascii="Times New Roman" w:hAnsi="Times New Roman" w:eastAsia="方正仿宋简体" w:cs="Times New Roman"/>
          <w:sz w:val="32"/>
          <w:szCs w:val="32"/>
          <w:lang w:val="en-US" w:eastAsia="zh-CN"/>
        </w:rPr>
        <w:t>7529</w:t>
      </w:r>
      <w:r>
        <w:rPr>
          <w:rFonts w:hint="default" w:ascii="Times New Roman" w:hAnsi="Times New Roman" w:eastAsia="方正仿宋简体" w:cs="Times New Roman"/>
          <w:sz w:val="32"/>
          <w:szCs w:val="32"/>
          <w:lang w:val="en-US" w:eastAsia="zh-CN"/>
        </w:rPr>
        <w:t>万元，比上年同期</w:t>
      </w:r>
      <w:r>
        <w:rPr>
          <w:rFonts w:hint="eastAsia" w:ascii="Times New Roman" w:hAnsi="Times New Roman" w:eastAsia="方正仿宋简体" w:cs="Times New Roman"/>
          <w:sz w:val="32"/>
          <w:szCs w:val="32"/>
          <w:lang w:val="en-US" w:eastAsia="zh-CN"/>
        </w:rPr>
        <w:t>6608</w:t>
      </w:r>
      <w:r>
        <w:rPr>
          <w:rFonts w:hint="default" w:ascii="Times New Roman" w:hAnsi="Times New Roman" w:eastAsia="方正仿宋简体" w:cs="Times New Roman"/>
          <w:sz w:val="32"/>
          <w:szCs w:val="32"/>
          <w:lang w:val="en-US" w:eastAsia="zh-CN"/>
        </w:rPr>
        <w:t>万元增加</w:t>
      </w:r>
      <w:r>
        <w:rPr>
          <w:rFonts w:hint="eastAsia" w:ascii="Times New Roman" w:hAnsi="Times New Roman" w:eastAsia="方正仿宋简体" w:cs="Times New Roman"/>
          <w:sz w:val="32"/>
          <w:szCs w:val="32"/>
          <w:lang w:val="en-US" w:eastAsia="zh-CN"/>
        </w:rPr>
        <w:t>921</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，增长13.94%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一是</w:t>
      </w:r>
      <w:r>
        <w:rPr>
          <w:rFonts w:hint="default" w:ascii="Times New Roman" w:hAnsi="Times New Roman" w:eastAsia="方正仿宋简体" w:cs="Times New Roman"/>
          <w:color w:val="auto"/>
          <w:sz w:val="32"/>
          <w:szCs w:val="32"/>
        </w:rPr>
        <w:t>从2023年7月1日起，城乡居民基本养老保险基础养老金</w:t>
      </w:r>
      <w:r>
        <w:rPr>
          <w:rFonts w:hint="default" w:ascii="Times New Roman" w:hAnsi="Times New Roman" w:eastAsia="方正仿宋简体" w:cs="Times New Roman"/>
          <w:color w:val="auto"/>
          <w:sz w:val="32"/>
          <w:szCs w:val="32"/>
          <w:lang w:eastAsia="zh-CN"/>
        </w:rPr>
        <w:t>提标，以及</w:t>
      </w:r>
      <w:r>
        <w:rPr>
          <w:rFonts w:hint="default" w:ascii="Times New Roman" w:hAnsi="Times New Roman" w:eastAsia="方正仿宋简体" w:cs="Times New Roman"/>
          <w:color w:val="auto"/>
          <w:sz w:val="32"/>
          <w:szCs w:val="32"/>
        </w:rPr>
        <w:t>领取待遇人数增加</w:t>
      </w:r>
      <w:r>
        <w:rPr>
          <w:rFonts w:hint="default" w:ascii="Times New Roman" w:hAnsi="Times New Roman" w:eastAsia="方正仿宋简体" w:cs="Times New Roman"/>
          <w:color w:val="auto"/>
          <w:sz w:val="32"/>
          <w:szCs w:val="32"/>
          <w:lang w:eastAsia="zh-CN"/>
        </w:rPr>
        <w:t>使得</w:t>
      </w:r>
      <w:r>
        <w:rPr>
          <w:rFonts w:hint="default" w:ascii="Times New Roman" w:hAnsi="Times New Roman" w:eastAsia="方正仿宋简体" w:cs="Times New Roman"/>
          <w:color w:val="auto"/>
          <w:sz w:val="32"/>
          <w:szCs w:val="32"/>
        </w:rPr>
        <w:t>基础养老金支出</w:t>
      </w:r>
      <w:r>
        <w:rPr>
          <w:rFonts w:hint="default" w:ascii="Times New Roman" w:hAnsi="Times New Roman" w:eastAsia="方正仿宋简体" w:cs="Times New Roman"/>
          <w:color w:val="auto"/>
          <w:sz w:val="32"/>
          <w:szCs w:val="32"/>
          <w:lang w:eastAsia="zh-CN"/>
        </w:rPr>
        <w:t>增长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二是</w:t>
      </w:r>
      <w:r>
        <w:rPr>
          <w:rFonts w:hint="default" w:ascii="Times New Roman" w:hAnsi="Times New Roman" w:eastAsia="方正仿宋简体" w:cs="Times New Roman"/>
          <w:color w:val="auto"/>
          <w:sz w:val="32"/>
          <w:szCs w:val="32"/>
        </w:rPr>
        <w:t>被征地农民参保</w:t>
      </w:r>
      <w:r>
        <w:rPr>
          <w:rFonts w:hint="default" w:ascii="Times New Roman" w:hAnsi="Times New Roman" w:eastAsia="方正仿宋简体" w:cs="Times New Roman"/>
          <w:color w:val="auto"/>
          <w:sz w:val="32"/>
          <w:szCs w:val="32"/>
          <w:lang w:eastAsia="zh-CN"/>
        </w:rPr>
        <w:t>领取待</w:t>
      </w:r>
      <w:bookmarkStart w:id="0" w:name="_GoBack"/>
      <w:bookmarkEnd w:id="0"/>
      <w:r>
        <w:rPr>
          <w:rFonts w:hint="default" w:ascii="Times New Roman" w:hAnsi="Times New Roman" w:eastAsia="方正仿宋简体" w:cs="Times New Roman"/>
          <w:color w:val="auto"/>
          <w:sz w:val="32"/>
          <w:szCs w:val="32"/>
          <w:lang w:eastAsia="zh-CN"/>
        </w:rPr>
        <w:t>遇人数增加导致</w:t>
      </w:r>
      <w:r>
        <w:rPr>
          <w:rFonts w:hint="default" w:ascii="Times New Roman" w:hAnsi="Times New Roman" w:eastAsia="方正仿宋简体" w:cs="Times New Roman"/>
          <w:color w:val="auto"/>
          <w:sz w:val="32"/>
          <w:szCs w:val="32"/>
        </w:rPr>
        <w:t>个人账户</w:t>
      </w:r>
      <w:r>
        <w:rPr>
          <w:rFonts w:hint="default" w:ascii="Times New Roman" w:hAnsi="Times New Roman" w:eastAsia="方正仿宋简体" w:cs="Times New Roman"/>
          <w:color w:val="auto"/>
          <w:sz w:val="32"/>
          <w:szCs w:val="32"/>
          <w:lang w:eastAsia="zh-CN"/>
        </w:rPr>
        <w:t>养老金支出增长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三是</w:t>
      </w:r>
      <w:r>
        <w:rPr>
          <w:rFonts w:hint="default" w:ascii="Times New Roman" w:hAnsi="Times New Roman" w:eastAsia="方正仿宋简体" w:cs="Times New Roman"/>
          <w:color w:val="auto"/>
          <w:sz w:val="32"/>
          <w:szCs w:val="32"/>
        </w:rPr>
        <w:t>支付标准</w:t>
      </w:r>
      <w:r>
        <w:rPr>
          <w:rFonts w:hint="default" w:ascii="Times New Roman" w:hAnsi="Times New Roman" w:eastAsia="方正仿宋简体" w:cs="Times New Roman"/>
          <w:color w:val="auto"/>
          <w:sz w:val="32"/>
          <w:szCs w:val="32"/>
          <w:lang w:eastAsia="zh-CN"/>
        </w:rPr>
        <w:t>提高和领取补助人数增加导致</w:t>
      </w:r>
      <w:r>
        <w:rPr>
          <w:rFonts w:hint="default" w:ascii="Times New Roman" w:hAnsi="Times New Roman" w:eastAsia="方正仿宋简体" w:cs="Times New Roman"/>
          <w:color w:val="auto"/>
          <w:sz w:val="32"/>
          <w:szCs w:val="32"/>
        </w:rPr>
        <w:t>丧葬补助金支出</w:t>
      </w:r>
      <w:r>
        <w:rPr>
          <w:rFonts w:hint="default" w:ascii="Times New Roman" w:hAnsi="Times New Roman" w:eastAsia="方正仿宋简体" w:cs="Times New Roman"/>
          <w:color w:val="auto"/>
          <w:sz w:val="32"/>
          <w:szCs w:val="32"/>
          <w:lang w:eastAsia="zh-CN"/>
        </w:rPr>
        <w:t>增长。</w:t>
      </w:r>
    </w:p>
    <w:p w14:paraId="358E5F2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sz w:val="32"/>
          <w:szCs w:val="32"/>
          <w:lang w:val="en-US" w:eastAsia="zh-CN"/>
        </w:rPr>
        <w:t>机关事业单位基本养老保险基金决算数较202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年决算数增长</w:t>
      </w:r>
      <w:r>
        <w:rPr>
          <w:rFonts w:hint="eastAsia" w:ascii="Times New Roman" w:hAnsi="Times New Roman" w:eastAsia="方正仿宋简体" w:cs="Times New Roman"/>
          <w:sz w:val="32"/>
          <w:szCs w:val="32"/>
          <w:lang w:val="en-US" w:eastAsia="zh-CN"/>
        </w:rPr>
        <w:t>11.76</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lang w:val="en-US" w:eastAsia="zh-CN"/>
        </w:rPr>
        <w:t>社会保险待遇支出</w:t>
      </w:r>
      <w:r>
        <w:rPr>
          <w:rFonts w:hint="eastAsia" w:ascii="Times New Roman" w:hAnsi="Times New Roman" w:eastAsia="方正仿宋简体" w:cs="Times New Roman"/>
          <w:sz w:val="32"/>
          <w:szCs w:val="32"/>
          <w:lang w:val="en-US" w:eastAsia="zh-CN"/>
        </w:rPr>
        <w:t>14934</w:t>
      </w:r>
      <w:r>
        <w:rPr>
          <w:rFonts w:hint="default" w:ascii="Times New Roman" w:hAnsi="Times New Roman" w:eastAsia="方正仿宋简体" w:cs="Times New Roman"/>
          <w:sz w:val="32"/>
          <w:szCs w:val="32"/>
          <w:lang w:val="en-US" w:eastAsia="zh-CN"/>
        </w:rPr>
        <w:t>万元，比上年同期</w:t>
      </w:r>
      <w:r>
        <w:rPr>
          <w:rFonts w:hint="eastAsia" w:ascii="Times New Roman" w:hAnsi="Times New Roman" w:eastAsia="方正仿宋简体" w:cs="Times New Roman"/>
          <w:sz w:val="32"/>
          <w:szCs w:val="32"/>
          <w:lang w:val="en-US" w:eastAsia="zh-CN"/>
        </w:rPr>
        <w:t>13371</w:t>
      </w:r>
      <w:r>
        <w:rPr>
          <w:rFonts w:hint="default" w:ascii="Times New Roman" w:hAnsi="Times New Roman" w:eastAsia="方正仿宋简体" w:cs="Times New Roman"/>
          <w:sz w:val="32"/>
          <w:szCs w:val="32"/>
          <w:lang w:val="en-US" w:eastAsia="zh-CN"/>
        </w:rPr>
        <w:t>万元增加</w:t>
      </w:r>
      <w:r>
        <w:rPr>
          <w:rFonts w:hint="eastAsia" w:ascii="Times New Roman" w:hAnsi="Times New Roman" w:eastAsia="方正仿宋简体" w:cs="Times New Roman"/>
          <w:sz w:val="32"/>
          <w:szCs w:val="32"/>
          <w:lang w:val="en-US" w:eastAsia="zh-CN"/>
        </w:rPr>
        <w:t>1563</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增长</w:t>
      </w:r>
      <w:r>
        <w:rPr>
          <w:rFonts w:hint="eastAsia" w:ascii="Times New Roman" w:hAnsi="Times New Roman" w:eastAsia="方正仿宋简体" w:cs="Times New Roman"/>
          <w:sz w:val="32"/>
          <w:szCs w:val="32"/>
          <w:lang w:val="en-US" w:eastAsia="zh-CN"/>
        </w:rPr>
        <w:t>11.69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主要原因</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一是</w:t>
      </w:r>
      <w:r>
        <w:rPr>
          <w:rFonts w:hint="default" w:ascii="Times New Roman" w:hAnsi="Times New Roman" w:eastAsia="方正仿宋简体" w:cs="Times New Roman"/>
          <w:color w:val="auto"/>
          <w:sz w:val="32"/>
          <w:szCs w:val="32"/>
        </w:rPr>
        <w:t>领取待遇人数增加</w:t>
      </w:r>
      <w:r>
        <w:rPr>
          <w:rFonts w:hint="default" w:ascii="Times New Roman" w:hAnsi="Times New Roman" w:eastAsia="方正仿宋简体" w:cs="Times New Roman"/>
          <w:color w:val="auto"/>
          <w:sz w:val="32"/>
          <w:szCs w:val="32"/>
          <w:lang w:eastAsia="zh-CN"/>
        </w:rPr>
        <w:t>，同时2023年退休人员调待，8月以后退休人员按新办法计发待遇，人均养老金较高</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二是</w:t>
      </w:r>
      <w:r>
        <w:rPr>
          <w:rFonts w:hint="default" w:ascii="Times New Roman" w:hAnsi="Times New Roman" w:eastAsia="方正仿宋简体" w:cs="Times New Roman"/>
          <w:color w:val="auto"/>
          <w:sz w:val="32"/>
          <w:szCs w:val="32"/>
        </w:rPr>
        <w:t>发放清算历年基本养老金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中人清算后的补发待遇增加</w:t>
      </w:r>
      <w:r>
        <w:rPr>
          <w:rFonts w:hint="default" w:ascii="Times New Roman" w:hAnsi="Times New Roman" w:eastAsia="方正仿宋简体" w:cs="Times New Roman"/>
          <w:color w:val="auto"/>
          <w:sz w:val="32"/>
          <w:szCs w:val="32"/>
          <w:lang w:eastAsia="zh-CN"/>
        </w:rPr>
        <w:t>，使得</w:t>
      </w:r>
      <w:r>
        <w:rPr>
          <w:rFonts w:hint="default" w:ascii="Times New Roman" w:hAnsi="Times New Roman" w:eastAsia="方正仿宋简体" w:cs="Times New Roman"/>
          <w:color w:val="auto"/>
          <w:sz w:val="32"/>
          <w:szCs w:val="32"/>
        </w:rPr>
        <w:t>基本养老金支出</w:t>
      </w:r>
      <w:r>
        <w:rPr>
          <w:rFonts w:hint="default" w:ascii="Times New Roman" w:hAnsi="Times New Roman" w:eastAsia="方正仿宋简体" w:cs="Times New Roman"/>
          <w:color w:val="auto"/>
          <w:sz w:val="32"/>
          <w:szCs w:val="32"/>
          <w:lang w:eastAsia="zh-CN"/>
        </w:rPr>
        <w:t>增长</w:t>
      </w:r>
      <w:r>
        <w:rPr>
          <w:rFonts w:hint="default" w:ascii="Times New Roman" w:hAnsi="Times New Roman" w:eastAsia="方正仿宋简体" w:cs="Times New Roman"/>
          <w:color w:val="auto"/>
          <w:sz w:val="32"/>
          <w:szCs w:val="32"/>
        </w:rPr>
        <w:t>。</w:t>
      </w:r>
    </w:p>
    <w:p w14:paraId="3517A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C1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F925C">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BF925C">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EADB5"/>
    <w:multiLevelType w:val="singleLevel"/>
    <w:tmpl w:val="D0EEADB5"/>
    <w:lvl w:ilvl="0" w:tentative="0">
      <w:start w:val="1"/>
      <w:numFmt w:val="decimal"/>
      <w:suff w:val="space"/>
      <w:lvlText w:val="%1."/>
      <w:lvlJc w:val="left"/>
    </w:lvl>
  </w:abstractNum>
  <w:abstractNum w:abstractNumId="1">
    <w:nsid w:val="F8642E65"/>
    <w:multiLevelType w:val="singleLevel"/>
    <w:tmpl w:val="F8642E6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TAzODFiYThkM2U4MDlhZTllNmQ0ZDJjYjAxOGQifQ=="/>
  </w:docVars>
  <w:rsids>
    <w:rsidRoot w:val="198C7701"/>
    <w:rsid w:val="00495316"/>
    <w:rsid w:val="01025C81"/>
    <w:rsid w:val="01CA34A4"/>
    <w:rsid w:val="077A1D76"/>
    <w:rsid w:val="08B4290D"/>
    <w:rsid w:val="0B3E0AA2"/>
    <w:rsid w:val="0C520601"/>
    <w:rsid w:val="0D1B73BC"/>
    <w:rsid w:val="0DA15110"/>
    <w:rsid w:val="0DC94437"/>
    <w:rsid w:val="0EC50667"/>
    <w:rsid w:val="157312D2"/>
    <w:rsid w:val="185F522F"/>
    <w:rsid w:val="18F06F97"/>
    <w:rsid w:val="198C7701"/>
    <w:rsid w:val="19C35038"/>
    <w:rsid w:val="1C11323A"/>
    <w:rsid w:val="1C8671FD"/>
    <w:rsid w:val="1C8C04E1"/>
    <w:rsid w:val="1CCF3E9E"/>
    <w:rsid w:val="1E6E39CD"/>
    <w:rsid w:val="1F4F58AB"/>
    <w:rsid w:val="1FC22945"/>
    <w:rsid w:val="27657D42"/>
    <w:rsid w:val="29E33862"/>
    <w:rsid w:val="2A7F4F5C"/>
    <w:rsid w:val="2A985231"/>
    <w:rsid w:val="2CFE68DE"/>
    <w:rsid w:val="2F145B22"/>
    <w:rsid w:val="31345A39"/>
    <w:rsid w:val="31D26127"/>
    <w:rsid w:val="31F101B8"/>
    <w:rsid w:val="33D360C2"/>
    <w:rsid w:val="348B7D68"/>
    <w:rsid w:val="34F97FBD"/>
    <w:rsid w:val="36C363B7"/>
    <w:rsid w:val="36F7583E"/>
    <w:rsid w:val="37231A62"/>
    <w:rsid w:val="375C0696"/>
    <w:rsid w:val="379976A8"/>
    <w:rsid w:val="39105B77"/>
    <w:rsid w:val="3A31302E"/>
    <w:rsid w:val="3BCA2413"/>
    <w:rsid w:val="3D7A3E4F"/>
    <w:rsid w:val="3E2B10BD"/>
    <w:rsid w:val="3E4A6F7F"/>
    <w:rsid w:val="42B6619B"/>
    <w:rsid w:val="44B3725C"/>
    <w:rsid w:val="45A734BD"/>
    <w:rsid w:val="462978BB"/>
    <w:rsid w:val="49043C73"/>
    <w:rsid w:val="4A480DE4"/>
    <w:rsid w:val="4EA469D6"/>
    <w:rsid w:val="4F7A581E"/>
    <w:rsid w:val="507C6F66"/>
    <w:rsid w:val="51E15B6B"/>
    <w:rsid w:val="52FD54C9"/>
    <w:rsid w:val="535C4D6A"/>
    <w:rsid w:val="537252D0"/>
    <w:rsid w:val="55221973"/>
    <w:rsid w:val="56C6166E"/>
    <w:rsid w:val="57377AFF"/>
    <w:rsid w:val="57C9502B"/>
    <w:rsid w:val="5B210B86"/>
    <w:rsid w:val="5C0F1937"/>
    <w:rsid w:val="5C3A65AE"/>
    <w:rsid w:val="5D454423"/>
    <w:rsid w:val="5D5D5957"/>
    <w:rsid w:val="5DFF5F00"/>
    <w:rsid w:val="5EE203DF"/>
    <w:rsid w:val="610833C7"/>
    <w:rsid w:val="61E325BF"/>
    <w:rsid w:val="61FC2CB8"/>
    <w:rsid w:val="638F013C"/>
    <w:rsid w:val="649A7B87"/>
    <w:rsid w:val="6719703F"/>
    <w:rsid w:val="672F5406"/>
    <w:rsid w:val="681D7078"/>
    <w:rsid w:val="689E4A36"/>
    <w:rsid w:val="69906938"/>
    <w:rsid w:val="6B18500D"/>
    <w:rsid w:val="6DF77E53"/>
    <w:rsid w:val="6E40654B"/>
    <w:rsid w:val="6E8368FB"/>
    <w:rsid w:val="6FD86CAE"/>
    <w:rsid w:val="701B4D94"/>
    <w:rsid w:val="714A47B3"/>
    <w:rsid w:val="78CE636B"/>
    <w:rsid w:val="7953165B"/>
    <w:rsid w:val="79D805B3"/>
    <w:rsid w:val="7E9D2BB3"/>
    <w:rsid w:val="7F076B7F"/>
    <w:rsid w:val="7FEC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2</Pages>
  <Words>727</Words>
  <Characters>856</Characters>
  <Lines>0</Lines>
  <Paragraphs>0</Paragraphs>
  <TotalTime>4</TotalTime>
  <ScaleCrop>false</ScaleCrop>
  <LinksUpToDate>false</LinksUpToDate>
  <CharactersWithSpaces>857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2020-10-12T09:16:00Z</dcterms:created>
  <dc:creator>Administrator</dc:creator>
  <cp:lastModifiedBy>螺螺</cp:lastModifiedBy>
  <dcterms:modified xsi:type="dcterms:W3CDTF">2024-09-29T01:34:27Z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90399C3A92CA450C9C02F820A43FAA3B_12</vt:lpwstr>
  </property>
</Properties>
</file>