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武定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供排水终端调整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价格表</w:t>
      </w:r>
    </w:p>
    <w:tbl>
      <w:tblPr>
        <w:tblStyle w:val="9"/>
        <w:tblpPr w:leftFromText="180" w:rightFromText="180" w:vertAnchor="text" w:horzAnchor="page" w:tblpXSpec="center" w:tblpY="632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88"/>
        <w:gridCol w:w="952"/>
        <w:gridCol w:w="1042"/>
        <w:gridCol w:w="907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类别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城区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终端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价格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其中</w:t>
            </w:r>
          </w:p>
        </w:tc>
        <w:tc>
          <w:tcPr>
            <w:tcW w:w="38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执行范围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自来水价格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污水处理费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水资源费</w:t>
            </w:r>
          </w:p>
        </w:tc>
        <w:tc>
          <w:tcPr>
            <w:tcW w:w="38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第一类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居民生活用水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4.10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2.90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1.00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0.20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指城镇居民住宅家庭的日常生活用水。学校教学和学生生活用水等社会福利场所生活用水、宗教场所生活用水、社区组织工作用房和居民公益性服务设施用水、婴幼儿照护服务机构用水等按照居民生活类用水价格执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第二类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非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居民生活用水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6.00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4.40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1.40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0.20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主要指工业、经营服务用水和行政事业单位用水、市政用水（环卫、绿化）、生态用水、消防用水等。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第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特种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行业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用水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8.00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6.40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1.40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0.20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包括洗车、以自来水为原料的纯净水生产用水、高尔夫球场用水等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600" w:firstLineChars="2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单位：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</w:rPr>
        <w:t>元/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eastAsia="zh-CN"/>
        </w:rPr>
        <w:t>m³</w:t>
      </w:r>
    </w:p>
    <w:p>
      <w:pPr>
        <w:keepNext w:val="0"/>
        <w:keepLines w:val="0"/>
        <w:pageBreakBefore w:val="0"/>
        <w:widowControl w:val="0"/>
        <w:tabs>
          <w:tab w:val="center" w:pos="4573"/>
        </w:tabs>
        <w:kinsoku/>
        <w:wordWrap/>
        <w:overflowPunct w:val="0"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2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0" w:footer="992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方正仿宋简体" w:cs="Times New Roman"/>
          <w:kern w:val="2"/>
          <w:sz w:val="32"/>
          <w:szCs w:val="22"/>
          <w:lang w:val="en-US" w:eastAsia="zh-CN" w:bidi="ar-SA"/>
        </w:rPr>
        <w:t>备注：以上自来水价格包含0.55元/m³的原水价格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黑体" w:cs="Times New Roman"/>
          <w:b w:val="0"/>
          <w:bCs w:val="0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b w:val="0"/>
          <w:bCs w:val="0"/>
          <w:color w:val="000000"/>
          <w:spacing w:val="-11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0"/>
          <w:szCs w:val="40"/>
          <w:lang w:val="en-US" w:eastAsia="zh-CN"/>
        </w:rPr>
        <w:t>武定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0"/>
          <w:szCs w:val="40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kern w:val="0"/>
          <w:sz w:val="40"/>
          <w:szCs w:val="40"/>
          <w:lang w:val="en-US" w:eastAsia="zh-CN"/>
        </w:rPr>
        <w:t>城镇居民生活用水阶梯调整价格表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42" w:firstLine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44"/>
          <w:szCs w:val="44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单位：元/m³</w:t>
      </w:r>
    </w:p>
    <w:tbl>
      <w:tblPr>
        <w:tblStyle w:val="9"/>
        <w:tblpPr w:leftFromText="180" w:rightFromText="180" w:vertAnchor="text" w:horzAnchor="page" w:tblpX="1455" w:tblpY="271"/>
        <w:tblOverlap w:val="never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54"/>
        <w:gridCol w:w="1350"/>
        <w:gridCol w:w="883"/>
        <w:gridCol w:w="1000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类别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eastAsia="zh-CN"/>
              </w:rPr>
              <w:t>县城区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终端价格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其中</w:t>
            </w:r>
          </w:p>
        </w:tc>
        <w:tc>
          <w:tcPr>
            <w:tcW w:w="30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每户年用水总量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 xml:space="preserve">自来水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价格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水资源费</w:t>
            </w:r>
          </w:p>
        </w:tc>
        <w:tc>
          <w:tcPr>
            <w:tcW w:w="3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第一阶梯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4.10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2.90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0.20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年用水量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0—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240m³（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240m³）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第二阶梯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5.55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4.35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0.20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年用水量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240—360m³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360m³）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第三阶梯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9.90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8.70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0.20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年用水量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360m³以上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72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17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执行范围：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  <w:lang w:val="en-US" w:eastAsia="zh-CN"/>
        </w:rPr>
        <w:t>抄表到户的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城镇居民住宅家庭日常生活用水（合表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户除外</w:t>
      </w:r>
      <w:r>
        <w:rPr>
          <w:rFonts w:hint="eastAsia" w:ascii="Times New Roman" w:hAnsi="Times New Roman" w:eastAsia="方正仿宋简体" w:cs="Times New Roman"/>
          <w:spacing w:val="-1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72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对城市供水区域内的敬老院、孤儿院（不含绿化、生产经营）按改革调整后的居民生活用水价格优惠50%计收或用水量减半收取。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7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家庭人口超过4人（不含）、没有用于商业用途的居民户，每增加1人，增加第一阶梯年用水量40</w:t>
      </w:r>
      <w:r>
        <w:rPr>
          <w:rFonts w:hint="eastAsia" w:ascii="Times New Roman" w:hAnsi="Times New Roman" w:eastAsia="方正仿宋简体" w:cs="Times New Roman"/>
          <w:spacing w:val="-17"/>
          <w:sz w:val="32"/>
          <w:szCs w:val="32"/>
          <w:lang w:eastAsia="zh-CN"/>
        </w:rPr>
        <w:t>m³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4181"/>
      <w:rPr>
        <w:rStyle w:val="11"/>
        <w:rFonts w:hint="eastAsia" w:ascii="仿宋_GB2312" w:hAnsi="仿宋_GB2312" w:eastAsia="仿宋_GB2312" w:cs="仿宋_GB231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4181"/>
      <w:rPr>
        <w:rStyle w:val="11"/>
        <w:rFonts w:hint="eastAsia" w:ascii="仿宋_GB2312" w:hAnsi="仿宋_GB2312" w:eastAsia="仿宋_GB2312" w:cs="仿宋_GB231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4914900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3cmkS1wAAAAk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Tg4NGM4MWJkNmExNTQyZDIyNDQ2NWI1MzhlYzYifQ=="/>
  </w:docVars>
  <w:rsids>
    <w:rsidRoot w:val="59384E30"/>
    <w:rsid w:val="01F3247D"/>
    <w:rsid w:val="046657DE"/>
    <w:rsid w:val="07494178"/>
    <w:rsid w:val="082723FE"/>
    <w:rsid w:val="1B4A10B5"/>
    <w:rsid w:val="292A1197"/>
    <w:rsid w:val="2DA77BC8"/>
    <w:rsid w:val="41172467"/>
    <w:rsid w:val="462212EC"/>
    <w:rsid w:val="4D1F4005"/>
    <w:rsid w:val="57353A0F"/>
    <w:rsid w:val="59384E30"/>
    <w:rsid w:val="5CA91C31"/>
    <w:rsid w:val="5CBB72E0"/>
    <w:rsid w:val="6AEE5A3A"/>
    <w:rsid w:val="6F5F6B62"/>
    <w:rsid w:val="73D8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2023-03-07T01:48:00Z</dcterms:created>
  <dc:creator>MCDNKJ</dc:creator>
  <cp:lastModifiedBy>弥月</cp:lastModifiedBy>
  <cp:lastPrinted>2023-12-20T06:55:00Z</cp:lastPrinted>
  <dcterms:modified xsi:type="dcterms:W3CDTF">2023-12-26T07:04:16Z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49B5BDCC622643449691045E353CD8AC_12</vt:lpwstr>
  </property>
</Properties>
</file>