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重点工作情况解释说明汇总表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10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重点工作</w:t>
            </w:r>
          </w:p>
        </w:tc>
        <w:tc>
          <w:tcPr>
            <w:tcW w:w="109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</w:rPr>
              <w:t>2019年工作重点及工作情况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312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转移支付安排情况</w:t>
            </w:r>
          </w:p>
        </w:tc>
        <w:tc>
          <w:tcPr>
            <w:tcW w:w="1090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2019年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武定县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一般公共预算中，省财政共计补助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我县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276419万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17.55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一般转移支付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190983万元，占转移支付比重达69.09%，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其中：均衡性转移支付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33743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6.78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%，县级基本财力保障机制奖补资金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2035万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193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%，贫困地区转移支付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23538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33.59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%。生态功能区转移支付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7528万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元，增长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128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%。2019年省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级财政对我县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级政府性基金预算补助支出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1773万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312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举借政府债务</w:t>
            </w:r>
          </w:p>
        </w:tc>
        <w:tc>
          <w:tcPr>
            <w:tcW w:w="1090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上级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财政批准，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武定县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2019年地方政府债务限额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152630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其中：一般债券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142730万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元，比2018年增加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16230万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，专项债券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债务限额为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9900万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，与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2018年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持平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。2019年，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我县转贷收入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5260万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元，其中：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一般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5110万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新增一般债券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30万元，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专项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债券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120万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  <w:t>元。新增债券资金重点用于武定县易地扶贫搬迁工程建设项目。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272" w:right="1440" w:bottom="272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5D16"/>
    <w:rsid w:val="02076628"/>
    <w:rsid w:val="05FE3F59"/>
    <w:rsid w:val="07282C56"/>
    <w:rsid w:val="191628D3"/>
    <w:rsid w:val="28581714"/>
    <w:rsid w:val="294A52F4"/>
    <w:rsid w:val="3C7A2C60"/>
    <w:rsid w:val="40CD4F53"/>
    <w:rsid w:val="4E552EF9"/>
    <w:rsid w:val="65CE5D16"/>
    <w:rsid w:val="69A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2020-09-24T08:03:00Z</dcterms:created>
  <dc:creator>Administrator</dc:creator>
  <cp:lastModifiedBy>Administrator</cp:lastModifiedBy>
  <dcterms:modified xsi:type="dcterms:W3CDTF">2020-10-14T00:10:47Z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