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534E9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44"/>
          <w:szCs w:val="44"/>
        </w:rPr>
      </w:pPr>
      <w:bookmarkStart w:id="0" w:name="bookmark0"/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44"/>
          <w:szCs w:val="44"/>
          <w:lang w:val="zh-CN" w:eastAsia="zh-CN" w:bidi="zh-CN"/>
        </w:rPr>
        <w:t>武定县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lang w:val="zh-CN" w:eastAsia="zh-CN" w:bidi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lang w:val="en-US" w:eastAsia="zh-CN" w:bidi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000000"/>
          <w:w w:val="100"/>
          <w:position w:val="0"/>
          <w:sz w:val="44"/>
          <w:szCs w:val="44"/>
          <w:lang w:val="zh-CN" w:eastAsia="zh-CN" w:bidi="zh-CN"/>
        </w:rPr>
        <w:t>年“三公”经费预算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44"/>
          <w:szCs w:val="44"/>
        </w:rPr>
        <w:t>财政拨款</w:t>
      </w:r>
    </w:p>
    <w:p w14:paraId="6866B065"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44"/>
          <w:szCs w:val="44"/>
        </w:rPr>
        <w:t>安排情况说明</w:t>
      </w:r>
      <w:bookmarkEnd w:id="0"/>
    </w:p>
    <w:p w14:paraId="2E22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</w:p>
    <w:p w14:paraId="1244A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武定县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5年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部门预算编制工作遵循综合预算、优先保障、定员定额、统筹兼顾、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厉行节约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、量力而行、讲求绩效和收支平衡的原则，以建立全面规范、公开透明的预算管理制度为目标，大力推进预算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信息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公开。从严控制“三公”经费支出，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大力压减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一般性支出，降低行政运行成本。优化支出结构，突出“保工资、保运转、保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基本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民生”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支出保障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，加强支出绩效管理，提高财政资金使用效益，促进全县经济社会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持续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健康发展。</w:t>
      </w:r>
    </w:p>
    <w:p w14:paraId="498C090A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一、20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25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年“三公”经费预算财政拨款安排及变化情况</w:t>
      </w:r>
    </w:p>
    <w:p w14:paraId="15EEBEA8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5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年“三公”经费全口径预算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1460.83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万元，比上年预算数增加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152.11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6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2%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。其中：因公出国（境）费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0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万元，比上年预算数增加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0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长0%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，公务用车购置费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401.45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万元，比上年预算数增加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106.51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万元，增长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36.11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，公务用车运行维护费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4.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61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增加70.36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11.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64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，公务接待费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384.77万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元，比上年预算数减少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24.76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万元，下降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6.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05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%。</w:t>
      </w:r>
    </w:p>
    <w:p w14:paraId="5E011E09"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二、20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25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年“三公”经费预算财政拨款增减变化说明</w:t>
      </w:r>
    </w:p>
    <w:p w14:paraId="63FBEBC2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（一）因公出国（境）经费。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25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年我县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因公出国（境）经费预算。</w:t>
      </w:r>
    </w:p>
    <w:p w14:paraId="6E05A3ED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（二）公务接待费用。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公务接待费预算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384.77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万元，比上年预算数减少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24.76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万元，下降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6.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05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%。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下降的原因是各部门严格按照公务接待管理办法，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厉行勤俭节约，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切实规范接待范围和标准，严格控制陪餐人数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和接待标准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，切实控制接待费用支出。</w:t>
      </w:r>
    </w:p>
    <w:p w14:paraId="33FA6A4A"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15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72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（三）公务车用车购置及运行维护费。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年公务车用车购置及运行维护费预算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1076.06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万元，其中：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公务用车购置费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401.45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万元，比上年预算数增加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106.51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万元，增长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36.11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增长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的主要原因是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全县公务用车整体老化，部分车辆车况较差，油耗较高，严重影响出行安全和运维成本。为进一步强化公务用车出行安全，控制行政运行成本，经县人民政府批准，全县2025年采购应急保障用车、执法执勤车、专业技术用车合计17辆，比2024年12辆增加5辆，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导致购置经费比上年增加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公务用车运行维护费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4.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61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万元，比上年预算数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增加70.36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万元，增长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11.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64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%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主要原因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一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是按照单位自有资金纳入全面预算管理的规定，2025年县级医疗机构、乡镇卫生院等单位的自有资金纳入财政预算管理后，增加了救护专业技术用车的运行维护费。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二是2025年为巩固脱贫攻坚成果同乡村振兴有效衔接过渡期的最后一年，</w:t>
      </w:r>
      <w:r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工作量增大和用车频率提高会增大车辆使用成本，进而导致运行维护费增加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zh-CN" w:eastAsia="zh-CN" w:bidi="zh-CN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>二是随着公车使用时间的增加，车辆的损耗程度加剧，需要更多的维护保养和更频繁地更换零部件。</w:t>
      </w:r>
    </w:p>
    <w:p w14:paraId="6DF3268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20</w:t>
      </w:r>
      <w:r>
        <w:rPr>
          <w:rFonts w:hint="default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2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年我县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>各乡镇</w:t>
      </w: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zh-CN" w:eastAsia="zh-CN" w:bidi="zh-CN"/>
        </w:rPr>
        <w:t>、各部门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将继续加大对单位“三公经费”</w:t>
      </w:r>
      <w:bookmarkStart w:id="1" w:name="_GoBack"/>
      <w:bookmarkEnd w:id="1"/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zh-CN" w:eastAsia="zh-CN" w:bidi="zh-CN"/>
        </w:rPr>
        <w:t>支出管控力度。</w:t>
      </w:r>
      <w:r>
        <w:rPr>
          <w:rFonts w:hint="eastAsia" w:ascii="Times New Roman" w:hAnsi="Times New Roman" w:eastAsia="方正仿宋简体" w:cs="Times New Roman"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lang w:val="en-US" w:eastAsia="zh-CN" w:bidi="zh-CN"/>
        </w:rPr>
        <w:t>牢固树立过“紧日子”思想，严格落实国务院“三公经费”只减不增的规定严格控制和压缩“三公经费”支出，通过强化政策宣传和学习、强化财政监督等方式，有效降低行政运行成本。</w:t>
      </w:r>
    </w:p>
    <w:p w14:paraId="3E8CEBA0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</w:t>
      </w:r>
    </w:p>
    <w:p w14:paraId="43DAF2A3">
      <w:pPr>
        <w:pStyle w:val="11"/>
        <w:keepNext w:val="0"/>
        <w:keepLines w:val="0"/>
        <w:widowControl w:val="0"/>
        <w:shd w:val="clear" w:color="auto" w:fill="auto"/>
        <w:bidi w:val="0"/>
        <w:spacing w:before="0" w:after="1095"/>
        <w:ind w:left="0" w:right="0" w:firstLine="640"/>
        <w:jc w:val="both"/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000000"/>
          <w:w w:val="100"/>
          <w:position w:val="0"/>
          <w:sz w:val="32"/>
          <w:szCs w:val="32"/>
          <w:lang w:val="en-US" w:eastAsia="zh-CN" w:bidi="zh-CN"/>
        </w:rPr>
        <w:t xml:space="preserve">      </w:t>
      </w:r>
    </w:p>
    <w:p w14:paraId="356003AD"/>
    <w:sectPr>
      <w:headerReference r:id="rId5" w:type="default"/>
      <w:footerReference r:id="rId6" w:type="default"/>
      <w:footnotePr>
        <w:numFmt w:val="decimal"/>
      </w:footnotePr>
      <w:pgSz w:w="11900" w:h="16840"/>
      <w:pgMar w:top="2098" w:right="1474" w:bottom="1984" w:left="1587" w:header="850" w:footer="992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69F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D5B30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D5B30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4DF9E">
    <w:pPr>
      <w:pStyle w:val="4"/>
    </w:pPr>
  </w:p>
  <w:p w14:paraId="32175C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E4AF8"/>
    <w:rsid w:val="046E4AF8"/>
    <w:rsid w:val="0B2328A3"/>
    <w:rsid w:val="18FD343B"/>
    <w:rsid w:val="3EA67324"/>
    <w:rsid w:val="44D26A85"/>
    <w:rsid w:val="66A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#1"/>
    <w:basedOn w:val="1"/>
    <w:link w:val="9"/>
    <w:qFormat/>
    <w:uiPriority w:val="0"/>
    <w:pPr>
      <w:widowControl w:val="0"/>
      <w:shd w:val="clear" w:color="auto" w:fill="FFFFFF"/>
      <w:spacing w:after="420" w:line="576" w:lineRule="exact"/>
      <w:jc w:val="center"/>
      <w:outlineLvl w:val="0"/>
    </w:pPr>
    <w:rPr>
      <w:rFonts w:ascii="MingLiU" w:hAnsi="MingLiU" w:eastAsia="MingLiU" w:cs="MingLiU"/>
      <w:spacing w:val="-20"/>
      <w:sz w:val="40"/>
      <w:szCs w:val="40"/>
      <w:u w:val="none"/>
    </w:rPr>
  </w:style>
  <w:style w:type="character" w:customStyle="1" w:styleId="8">
    <w:name w:val="标题 #1 + 间距 0 pt"/>
    <w:basedOn w:val="9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9">
    <w:name w:val="标题 #1_"/>
    <w:basedOn w:val="6"/>
    <w:link w:val="7"/>
    <w:qFormat/>
    <w:uiPriority w:val="0"/>
    <w:rPr>
      <w:rFonts w:ascii="MingLiU" w:hAnsi="MingLiU" w:eastAsia="MingLiU" w:cs="MingLiU"/>
      <w:spacing w:val="-20"/>
      <w:sz w:val="40"/>
      <w:szCs w:val="40"/>
      <w:u w:val="none"/>
    </w:rPr>
  </w:style>
  <w:style w:type="paragraph" w:customStyle="1" w:styleId="10">
    <w:name w:val="正文文本 (3)"/>
    <w:basedOn w:val="1"/>
    <w:qFormat/>
    <w:uiPriority w:val="0"/>
    <w:pPr>
      <w:widowControl w:val="0"/>
      <w:shd w:val="clear" w:color="auto" w:fill="FFFFFF"/>
      <w:spacing w:before="420" w:line="552" w:lineRule="exact"/>
      <w:ind w:firstLine="720"/>
      <w:jc w:val="distribute"/>
    </w:pPr>
    <w:rPr>
      <w:rFonts w:ascii="MingLiU" w:hAnsi="MingLiU" w:eastAsia="MingLiU" w:cs="MingLiU"/>
      <w:spacing w:val="0"/>
      <w:sz w:val="30"/>
      <w:szCs w:val="30"/>
      <w:u w:val="none"/>
    </w:rPr>
  </w:style>
  <w:style w:type="paragraph" w:customStyle="1" w:styleId="11">
    <w:name w:val="正文文本 (2)"/>
    <w:basedOn w:val="1"/>
    <w:qFormat/>
    <w:uiPriority w:val="0"/>
    <w:pPr>
      <w:widowControl w:val="0"/>
      <w:shd w:val="clear" w:color="auto" w:fill="FFFFFF"/>
      <w:spacing w:line="552" w:lineRule="exact"/>
    </w:pPr>
    <w:rPr>
      <w:rFonts w:ascii="MingLiU" w:hAnsi="MingLiU" w:eastAsia="MingLiU" w:cs="MingLiU"/>
      <w:spacing w:val="3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3</Pages>
  <Words>1062</Words>
  <Characters>1207</Characters>
  <Lines>0</Lines>
  <Paragraphs>0</Paragraphs>
  <TotalTime>64</TotalTime>
  <ScaleCrop>false</ScaleCrop>
  <LinksUpToDate>false</LinksUpToDate>
  <CharactersWithSpaces>1246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2024-03-12T00:42:00Z</dcterms:created>
  <dc:creator>WDCZ</dc:creator>
  <cp:lastModifiedBy>WPS_1626176884</cp:lastModifiedBy>
  <dcterms:modified xsi:type="dcterms:W3CDTF">2025-03-05T01:26:20Z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eyJoZGlkIjoiZjg1NGVlMTdhN2RhZjcxNWExOTBjM2E3ODVlZmJhZWUiLCJ1c2VySWQiOiIxMjMzMTcyNzgyIn0=</vt:lpwstr>
  </property>
  <property fmtid="{D5CDD505-2E9C-101B-9397-08002B2CF9AE}" pid="4" name="ICV">
    <vt:lpwstr>5127432C7B40475E9004C5FD8BDD6B7D_12</vt:lpwstr>
  </property>
</Properties>
</file>