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县政府常务会议汇报材料模板及格式要求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武定县十七届人民政府第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次常务会议材料之1（2、3......）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【篇头批注格式为：方正仿宋简体，四号，居左顶格】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的汇报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【大标题格式为：方正小标宋简体，二号，居中，上空一行】</w:t>
      </w:r>
    </w:p>
    <w:p>
      <w:pPr>
        <w:spacing w:line="560" w:lineRule="exact"/>
        <w:jc w:val="center"/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县×××局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【单位名称格式为：用规范全称，方正楷体简体，三号，居中】</w:t>
      </w:r>
    </w:p>
    <w:p>
      <w:pPr>
        <w:spacing w:line="560" w:lineRule="exact"/>
        <w:jc w:val="center"/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（×年×月×日）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【成文时间格式为：用括号括起，方正楷体简体，三号，居中】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按照会议安排，现将×××相关情况汇报如下。</w:t>
      </w:r>
    </w:p>
    <w:p>
      <w:pPr>
        <w:spacing w:line="560" w:lineRule="exact"/>
        <w:ind w:firstLine="420" w:firstLineChars="200"/>
        <w:rPr>
          <w:rFonts w:hint="default" w:ascii="Times New Roman" w:hAnsi="Times New Roman" w:eastAsia="方正仿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【正文部分格式为：方正仿宋简体，三号，段首空2字符或统一成首行缩进2字符，与成文时间之间空一行】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基本情况</w:t>
      </w:r>
    </w:p>
    <w:p>
      <w:pPr>
        <w:numPr>
          <w:ilvl w:val="0"/>
          <w:numId w:val="0"/>
        </w:numPr>
        <w:spacing w:line="560" w:lineRule="exact"/>
        <w:ind w:firstLine="420" w:firstLineChars="200"/>
        <w:rPr>
          <w:rFonts w:hint="default" w:ascii="Times New Roman" w:hAnsi="Times New Roman" w:eastAsia="方正仿宋简体" w:cs="Times New Roman"/>
          <w:color w:val="000000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【一级标题格式为：</w:t>
      </w:r>
      <w:r>
        <w:rPr>
          <w:rFonts w:hint="eastAsia" w:ascii="Times New Roman" w:hAnsi="Times New Roman" w:eastAsia="方正仿宋简体" w:cs="Times New Roman"/>
          <w:color w:val="000000"/>
          <w:szCs w:val="21"/>
          <w:lang w:eastAsia="zh-CN"/>
        </w:rPr>
        <w:t>方正黑体简体</w:t>
      </w:r>
      <w:r>
        <w:rPr>
          <w:rFonts w:hint="default" w:ascii="Times New Roman" w:hAnsi="Times New Roman" w:eastAsia="方正仿宋简体" w:cs="Times New Roman"/>
          <w:color w:val="000000"/>
          <w:szCs w:val="21"/>
        </w:rPr>
        <w:t>，三号，段首空2字符或统一成首行缩进2字符】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</w:t>
      </w:r>
    </w:p>
    <w:p>
      <w:pPr>
        <w:numPr>
          <w:ilvl w:val="0"/>
          <w:numId w:val="0"/>
        </w:numPr>
        <w:spacing w:line="560" w:lineRule="exact"/>
        <w:ind w:firstLine="42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Cs w:val="21"/>
        </w:rPr>
        <w:t>【二级标题格式为：方正楷体简体，三号，段首空2字符或统一成首行缩进2字符】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</w:t>
      </w:r>
    </w:p>
    <w:p>
      <w:pPr>
        <w:numPr>
          <w:ilvl w:val="0"/>
          <w:numId w:val="0"/>
        </w:numPr>
        <w:spacing w:line="560" w:lineRule="exact"/>
        <w:ind w:firstLine="396" w:firstLineChars="200"/>
        <w:rPr>
          <w:rFonts w:hint="default" w:ascii="Times New Roman" w:hAnsi="Times New Roman" w:eastAsia="方正仿宋简体" w:cs="Times New Roman"/>
          <w:color w:val="000000"/>
          <w:spacing w:val="-6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pacing w:val="-6"/>
          <w:szCs w:val="21"/>
        </w:rPr>
        <w:t>【三级标题格式为：方正仿宋简体，三号，加粗，段首空2字符或统一成首行缩进2字符】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</w:t>
      </w:r>
    </w:p>
    <w:p>
      <w:pPr>
        <w:numPr>
          <w:ilvl w:val="0"/>
          <w:numId w:val="0"/>
        </w:numPr>
        <w:spacing w:line="560" w:lineRule="exact"/>
        <w:ind w:firstLine="396" w:firstLineChars="200"/>
        <w:rPr>
          <w:rFonts w:hint="default" w:ascii="Times New Roman" w:hAnsi="Times New Roman" w:eastAsia="方正仿宋简体" w:cs="Times New Roman"/>
          <w:color w:val="000000"/>
          <w:spacing w:val="-6"/>
          <w:szCs w:val="21"/>
        </w:rPr>
      </w:pPr>
      <w:r>
        <w:rPr>
          <w:rFonts w:hint="default" w:ascii="Times New Roman" w:hAnsi="Times New Roman" w:eastAsia="方正仿宋简体" w:cs="Times New Roman"/>
          <w:color w:val="000000"/>
          <w:spacing w:val="-6"/>
          <w:szCs w:val="21"/>
        </w:rPr>
        <w:t>【四级标题格式为：方正仿宋简体，三号，不加粗，段首空2字符或统一成首行缩进2字符】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此部分内容须详细说明议题基本情况，如该议题由多部门组织实施，需说明会前牵头部门协调相关单位开展或落实情况。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内容要求主题突出、条理清晰、观点鲜明、文字精炼、篇幅适当、格式规范。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二、提请本次县政府常务会议审定事项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此部分内容须扼要说明议题议定建议或相关解决方案。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参考格式：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类型一：恳请审定......。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类型二：恳请审定《×××（送审稿）》，并以县委、县人民政府文件发文实施（或以两办文件发文实施、或以县人民政府文件发文实施）。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××××××××××××××××××××</w:t>
      </w:r>
    </w:p>
    <w:p>
      <w:pPr>
        <w:spacing w:line="560" w:lineRule="exact"/>
        <w:ind w:firstLine="1600" w:firstLineChars="5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××××××××××××××××××××</w:t>
      </w:r>
    </w:p>
    <w:p>
      <w:pPr>
        <w:spacing w:line="560" w:lineRule="exact"/>
        <w:ind w:firstLine="1600" w:firstLineChars="5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××××××××××××××××××××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汇报材料格式及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报送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要求：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．报送要求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会议材料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应严格按照格式要求草拟，转换为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PDF后，按照会议通知要求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报送至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指定邮箱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zfbdyg405@163.com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页面设置：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页码为页面外侧4号宋体阿拉伯数字，左右各加一条“—”字线，如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   \* MERGEFORMAT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4 -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”。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标题模板：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类型一，传达学习×××工作会议精神，听取全县×××工作情况汇报，研究我县贯彻意见；类型二，关于《×××（送审稿）》起草情况的汇报；类型三，关于×××情况的汇报。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字体及字符间距：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字体用黑色；数字和文字用Times New Roman格式统一（如图所示）。</w:t>
      </w:r>
    </w:p>
    <w:p>
      <w:pP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drawing>
          <wp:inline distT="0" distB="0" distL="114300" distR="114300">
            <wp:extent cx="2708275" cy="3493770"/>
            <wp:effectExtent l="0" t="0" r="15875" b="1143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drawing>
          <wp:inline distT="0" distB="0" distL="114300" distR="114300">
            <wp:extent cx="2493010" cy="3503295"/>
            <wp:effectExtent l="0" t="0" r="2540" b="1905"/>
            <wp:docPr id="3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段落缩进和间距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（如图所示）。</w:t>
      </w:r>
    </w:p>
    <w:p>
      <w:pP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drawing>
          <wp:inline distT="0" distB="0" distL="114300" distR="114300">
            <wp:extent cx="2734945" cy="3662680"/>
            <wp:effectExtent l="0" t="0" r="8255" b="13970"/>
            <wp:docPr id="2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drawing>
          <wp:inline distT="0" distB="0" distL="114300" distR="114300">
            <wp:extent cx="2510155" cy="3661410"/>
            <wp:effectExtent l="0" t="0" r="4445" b="15240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366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20B"/>
    <w:rsid w:val="01834FAF"/>
    <w:rsid w:val="210E7A45"/>
    <w:rsid w:val="28ED29CF"/>
    <w:rsid w:val="2D094029"/>
    <w:rsid w:val="427A357B"/>
    <w:rsid w:val="5DA62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2018-11-19T06:43:00Z</dcterms:created>
  <dc:creator>孙本辉</dc:creator>
  <cp:lastModifiedBy>陶晓梅</cp:lastModifiedBy>
  <dcterms:modified xsi:type="dcterms:W3CDTF">2020-10-21T01:05:51Z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